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DF3F" w14:textId="77777777" w:rsidR="00A05B44" w:rsidRPr="003E0E46" w:rsidRDefault="00A05B44" w:rsidP="00A05B44">
      <w:pPr>
        <w:numPr>
          <w:ilvl w:val="0"/>
          <w:numId w:val="1"/>
        </w:numPr>
      </w:pPr>
      <w:r w:rsidRPr="003E0E46">
        <w:t>If any shoulder red flags are identified in the history or on examination, the person should be referred urgently to secondary care. Red flags include:</w:t>
      </w:r>
    </w:p>
    <w:p w14:paraId="637C6819" w14:textId="77777777" w:rsidR="00A05B44" w:rsidRPr="003E0E46" w:rsidRDefault="00A05B44" w:rsidP="00A05B44">
      <w:pPr>
        <w:numPr>
          <w:ilvl w:val="1"/>
          <w:numId w:val="1"/>
        </w:numPr>
      </w:pPr>
      <w:r w:rsidRPr="003E0E46">
        <w:t>Trauma, pain and weakness, or sudden loss of ability to actively raise the arm (with or without trauma): suspect acute rotator cuff tear.</w:t>
      </w:r>
    </w:p>
    <w:p w14:paraId="36B27CCC" w14:textId="77777777" w:rsidR="00A05B44" w:rsidRPr="003E0E46" w:rsidRDefault="00A05B44" w:rsidP="00A05B44">
      <w:pPr>
        <w:numPr>
          <w:ilvl w:val="1"/>
          <w:numId w:val="1"/>
        </w:numPr>
      </w:pPr>
      <w:r w:rsidRPr="003E0E46">
        <w:t>Any shoulder mass or swelling: suspect malignancy.</w:t>
      </w:r>
    </w:p>
    <w:p w14:paraId="786A5F4B" w14:textId="77777777" w:rsidR="00A05B44" w:rsidRPr="003E0E46" w:rsidRDefault="00A05B44" w:rsidP="00A05B44">
      <w:pPr>
        <w:numPr>
          <w:ilvl w:val="1"/>
          <w:numId w:val="1"/>
        </w:numPr>
      </w:pPr>
      <w:r w:rsidRPr="003E0E46">
        <w:t>Red skin, painful joint, fever, or the person is systemically unwell: suspect septic arthritis.</w:t>
      </w:r>
    </w:p>
    <w:p w14:paraId="23D6C180" w14:textId="77777777" w:rsidR="00A05B44" w:rsidRPr="003E0E46" w:rsidRDefault="00A05B44" w:rsidP="00A05B44">
      <w:pPr>
        <w:numPr>
          <w:ilvl w:val="1"/>
          <w:numId w:val="1"/>
        </w:numPr>
      </w:pPr>
      <w:r w:rsidRPr="003E0E46">
        <w:t>Trauma leading to loss of rotation and abnormal shape: possible shoulder dislocation.</w:t>
      </w:r>
    </w:p>
    <w:p w14:paraId="00CA0BB8" w14:textId="77777777" w:rsidR="00A05B44" w:rsidRDefault="00A05B44" w:rsidP="00A05B44">
      <w:pPr>
        <w:numPr>
          <w:ilvl w:val="1"/>
          <w:numId w:val="1"/>
        </w:numPr>
      </w:pPr>
      <w:r w:rsidRPr="003E0E46">
        <w:t>New symptoms of inflammation in several joints: suspect inflammatory arthritis.</w:t>
      </w:r>
    </w:p>
    <w:p w14:paraId="62303881" w14:textId="77777777" w:rsidR="00A05B44" w:rsidRPr="003E0E46" w:rsidRDefault="00A05B44" w:rsidP="00A05B44">
      <w:pPr>
        <w:numPr>
          <w:ilvl w:val="1"/>
          <w:numId w:val="1"/>
        </w:numPr>
      </w:pPr>
      <w:r>
        <w:t xml:space="preserve">History of cancer </w:t>
      </w:r>
    </w:p>
    <w:p w14:paraId="0F98E4BF" w14:textId="77777777" w:rsidR="005517FE" w:rsidRDefault="005517FE"/>
    <w:sectPr w:rsidR="00551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1DE6"/>
    <w:multiLevelType w:val="multilevel"/>
    <w:tmpl w:val="6E50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209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44"/>
    <w:rsid w:val="005517FE"/>
    <w:rsid w:val="00787BB4"/>
    <w:rsid w:val="00924FB0"/>
    <w:rsid w:val="00A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AB6D"/>
  <w15:chartTrackingRefBased/>
  <w15:docId w15:val="{D4CDBCEF-B564-4F72-8FCB-ABE718C2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Livingstone</dc:creator>
  <cp:keywords/>
  <dc:description/>
  <cp:lastModifiedBy>Carl Livingstone</cp:lastModifiedBy>
  <cp:revision>1</cp:revision>
  <dcterms:created xsi:type="dcterms:W3CDTF">2024-09-01T10:24:00Z</dcterms:created>
  <dcterms:modified xsi:type="dcterms:W3CDTF">2024-09-01T10:24:00Z</dcterms:modified>
</cp:coreProperties>
</file>